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CE86" w14:textId="77777777" w:rsidR="000F5ABB" w:rsidRDefault="000F5ABB"/>
    <w:p w14:paraId="1652E997" w14:textId="7EF09BAF" w:rsidR="000F5ABB" w:rsidRPr="000F5ABB" w:rsidRDefault="000F5ABB">
      <w:pPr>
        <w:rPr>
          <w:b/>
          <w:bCs/>
        </w:rPr>
      </w:pPr>
      <w:r w:rsidRPr="000F5ABB">
        <w:rPr>
          <w:b/>
          <w:bCs/>
        </w:rPr>
        <w:t>Coastal Sector</w:t>
      </w:r>
    </w:p>
    <w:p w14:paraId="7F21C56B" w14:textId="1D4FB802" w:rsidR="006E32B0" w:rsidRDefault="006E32B0" w:rsidP="000F5ABB">
      <w:pPr>
        <w:jc w:val="both"/>
      </w:pPr>
      <w:r w:rsidRPr="006E32B0">
        <w:t>Climate change is an internationally accepted reality. Effects of climate change are also tangible in South Africa’s coastal zone, in the form of rising sea levels, an increase in storm frequency and intensity, and the related increase in damage and loss to coastal infrastructure, livelihoods, and natural resources. Storms like the one that hit the South African south coast on 16/17 September 2023, are causing flood damage to buildings, infrastructure, and private property (Figure 2). The observed increase in frequency of these storms is accelerating the economic damage caused and decreasing the resilience, i.e. the ability to recover from these events of natural environments, economies and livelihoods and local government entities. Coastal municipalities are already under intense pressure, as they are exposed not only to hazards originating from the ocean, such as storm surge and sea level rise-related flooding and erosion but also to the “universal” climate hazards experienced in South Africa, i.e. drought, rainfall related flooding, extreme temperatures and veld fires. Climate hazards disrupt economic activities in the coastal zone, damage the built environment and infrastructure and threaten coastal communities and livelihoods. Coastal resources and economies, such as fisheries, tourism, trade, and economies depending on operational ports, are an important driver for the South African economy. Therefore, preventing damage caused by coastal storms and other climate hazards by developing</w:t>
      </w:r>
      <w:r w:rsidR="00B91BBE">
        <w:t xml:space="preserve"> </w:t>
      </w:r>
      <w:r w:rsidR="00B91BBE" w:rsidRPr="00B91BBE">
        <w:t>effective climate response actions is becoming increasingly urgent for South Africa’s coastal sector</w:t>
      </w:r>
      <w:r w:rsidR="00B91BBE">
        <w:t>.</w:t>
      </w:r>
    </w:p>
    <w:p w14:paraId="2F5F3975" w14:textId="6F877CFB" w:rsidR="008541FE" w:rsidRDefault="008541FE" w:rsidP="000F5ABB">
      <w:pPr>
        <w:jc w:val="both"/>
      </w:pPr>
      <w:r w:rsidRPr="008541FE">
        <w:t>In 1990, about 1.2 billion people lived within 100 km from the coast at an elevation of up to 100 m, meaning that 23% of the global population lived in 9% of the global land area</w:t>
      </w:r>
      <w:r>
        <w:t xml:space="preserve">. </w:t>
      </w:r>
      <w:r w:rsidRPr="008541FE">
        <w:t>This number increased to 2.15 billion (27.5% of global population) in 2020</w:t>
      </w:r>
      <w:r w:rsidR="000F5ABB">
        <w:t>.</w:t>
      </w:r>
      <w:r w:rsidRPr="008541FE">
        <w:t xml:space="preserve"> Considering the low-elevation coastal zone (LECZ), defined as land with an elevation of up to 10 m, over 10% (634 million) of the global population lived in this low-lying coastal zone in 2000, covering 2% of the global land area. In South Africa, of the total population of 60 million in 2021, about 22% (ca 12.9 million) were living within 20 km of the oceans’ coasts. Thereof about 2.33 million resided on the Eastern Cape’s coast, 5.17 million on KwaZulu-Natal’s coast, 5.4 million on the Western Cape’s coast and about 9,500 in the vicinity of the Northern Cape’s coast with 60% of these persons living in densely populated metropolitan areas. In 2019, about 3.7 million people lived within 1 km of South Africa’s coast up to 30 m above mean sea level, and over 2500 people lived in coastal areas identified to be at either high or extremely high flood risk. Further, 95% of South Africa’s imports and exports are ocean facilitated making approximately 60% of the South African economy dependent on coastal natural resources and trade infrastructure, such as ports. Direct economic benefits the coast provides include the marine fishing industry, port, and harbour development, shipbuilding and maintenance and attractive lifestyles, and recreational and tourism opportunities offered by a coastal location. Furthermore, </w:t>
      </w:r>
      <w:r w:rsidRPr="008541FE">
        <w:lastRenderedPageBreak/>
        <w:t>the coastal natural environment provides indirect economic benefits such as erosion control through coastal features such as foredunes, rocky shores and coastal vegetation. This protects valuable built infrastructure along the coast (including roads, buildings, and service delivery infrastructure) from the damaging effects of waves and wind. Further, the coast allows waste assimilation, detoxification, and recycling through coastal wetlands, forests, and grasslands. Estuarine vegetation such as mangroves and salt marshes also provide important carbon sequestration services. The above highlights the enormous importance of coastal environments and resources but also indicates the potential risk and vulnerability to which coastal populations, environments, and assets in South Africa (and beyond) are exposed. Majority of the socio-economic benefits that we receive from the coast are based on the intactness and functionality of natural coastal environments and ecosystems. The increasing anthropogenic pressure on these systems, and use of renewable and non-renewable natural resources requires sensitive and sustainable management to ensure the future health and wealth of the coast.</w:t>
      </w:r>
    </w:p>
    <w:p w14:paraId="3D168D98" w14:textId="77777777" w:rsidR="000F5ABB" w:rsidRDefault="000F5ABB" w:rsidP="000F5ABB">
      <w:pPr>
        <w:jc w:val="both"/>
      </w:pPr>
    </w:p>
    <w:p w14:paraId="0D9AE6D2" w14:textId="77777777" w:rsidR="000F5ABB" w:rsidRDefault="000F5ABB" w:rsidP="000F5ABB">
      <w:pPr>
        <w:jc w:val="both"/>
      </w:pPr>
    </w:p>
    <w:sectPr w:rsidR="000F5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B0"/>
    <w:rsid w:val="000F5ABB"/>
    <w:rsid w:val="00502C15"/>
    <w:rsid w:val="006E32B0"/>
    <w:rsid w:val="008541FE"/>
    <w:rsid w:val="00B91B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A523"/>
  <w15:chartTrackingRefBased/>
  <w15:docId w15:val="{3462CAEA-4ECD-4D71-8731-3CC97DA0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B0"/>
    <w:rPr>
      <w:rFonts w:eastAsiaTheme="majorEastAsia" w:cstheme="majorBidi"/>
      <w:color w:val="272727" w:themeColor="text1" w:themeTint="D8"/>
    </w:rPr>
  </w:style>
  <w:style w:type="paragraph" w:styleId="Title">
    <w:name w:val="Title"/>
    <w:basedOn w:val="Normal"/>
    <w:next w:val="Normal"/>
    <w:link w:val="TitleChar"/>
    <w:uiPriority w:val="10"/>
    <w:qFormat/>
    <w:rsid w:val="006E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B0"/>
    <w:pPr>
      <w:spacing w:before="160"/>
      <w:jc w:val="center"/>
    </w:pPr>
    <w:rPr>
      <w:i/>
      <w:iCs/>
      <w:color w:val="404040" w:themeColor="text1" w:themeTint="BF"/>
    </w:rPr>
  </w:style>
  <w:style w:type="character" w:customStyle="1" w:styleId="QuoteChar">
    <w:name w:val="Quote Char"/>
    <w:basedOn w:val="DefaultParagraphFont"/>
    <w:link w:val="Quote"/>
    <w:uiPriority w:val="29"/>
    <w:rsid w:val="006E32B0"/>
    <w:rPr>
      <w:i/>
      <w:iCs/>
      <w:color w:val="404040" w:themeColor="text1" w:themeTint="BF"/>
    </w:rPr>
  </w:style>
  <w:style w:type="paragraph" w:styleId="ListParagraph">
    <w:name w:val="List Paragraph"/>
    <w:basedOn w:val="Normal"/>
    <w:uiPriority w:val="34"/>
    <w:qFormat/>
    <w:rsid w:val="006E32B0"/>
    <w:pPr>
      <w:ind w:left="720"/>
      <w:contextualSpacing/>
    </w:pPr>
  </w:style>
  <w:style w:type="character" w:styleId="IntenseEmphasis">
    <w:name w:val="Intense Emphasis"/>
    <w:basedOn w:val="DefaultParagraphFont"/>
    <w:uiPriority w:val="21"/>
    <w:qFormat/>
    <w:rsid w:val="006E32B0"/>
    <w:rPr>
      <w:i/>
      <w:iCs/>
      <w:color w:val="0F4761" w:themeColor="accent1" w:themeShade="BF"/>
    </w:rPr>
  </w:style>
  <w:style w:type="paragraph" w:styleId="IntenseQuote">
    <w:name w:val="Intense Quote"/>
    <w:basedOn w:val="Normal"/>
    <w:next w:val="Normal"/>
    <w:link w:val="IntenseQuoteChar"/>
    <w:uiPriority w:val="30"/>
    <w:qFormat/>
    <w:rsid w:val="006E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B0"/>
    <w:rPr>
      <w:i/>
      <w:iCs/>
      <w:color w:val="0F4761" w:themeColor="accent1" w:themeShade="BF"/>
    </w:rPr>
  </w:style>
  <w:style w:type="character" w:styleId="IntenseReference">
    <w:name w:val="Intense Reference"/>
    <w:basedOn w:val="DefaultParagraphFont"/>
    <w:uiPriority w:val="32"/>
    <w:qFormat/>
    <w:rsid w:val="006E3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Mikateko Sithole</dc:creator>
  <cp:keywords/>
  <dc:description/>
  <cp:lastModifiedBy>Mikateko Sithole</cp:lastModifiedBy>
  <cp:revision>1</cp:revision>
  <dcterms:created xsi:type="dcterms:W3CDTF">2025-05-16T08:34:00Z</dcterms:created>
  <dcterms:modified xsi:type="dcterms:W3CDTF">2025-05-16T09:35:00Z</dcterms:modified>
</cp:coreProperties>
</file>